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780"/>
        <w:gridCol w:w="2075"/>
      </w:tblGrid>
      <w:tr w:rsidR="00680875" w:rsidRPr="00F378C6">
        <w:tc>
          <w:tcPr>
            <w:tcW w:w="9855" w:type="dxa"/>
            <w:gridSpan w:val="2"/>
          </w:tcPr>
          <w:p w:rsidR="00680875" w:rsidRPr="00F378C6" w:rsidRDefault="009570AC" w:rsidP="00680875">
            <w:pPr>
              <w:jc w:val="center"/>
              <w:rPr>
                <w:rFonts w:cs="Arial"/>
                <w:b/>
                <w:color w:val="003300"/>
                <w:szCs w:val="22"/>
                <w:lang w:val="en-AU"/>
              </w:rPr>
            </w:pPr>
            <w:bookmarkStart w:id="0" w:name="_GoBack"/>
            <w:bookmarkEnd w:id="0"/>
            <w:r>
              <w:rPr>
                <w:rFonts w:cs="Arial"/>
                <w:b/>
                <w:caps/>
                <w:color w:val="003300"/>
                <w:sz w:val="42"/>
                <w:szCs w:val="22"/>
                <w:lang w:val="en-AU"/>
              </w:rPr>
              <w:t>For Action</w:t>
            </w:r>
          </w:p>
        </w:tc>
      </w:tr>
      <w:tr w:rsidR="00680875" w:rsidRPr="00F378C6">
        <w:tc>
          <w:tcPr>
            <w:tcW w:w="7780" w:type="dxa"/>
          </w:tcPr>
          <w:p w:rsidR="00680875" w:rsidRPr="00F378C6" w:rsidRDefault="009570AC" w:rsidP="00F378C6">
            <w:pPr>
              <w:rPr>
                <w:rFonts w:cs="Arial"/>
                <w:b/>
                <w:caps/>
                <w:color w:val="003300"/>
                <w:szCs w:val="22"/>
                <w:lang w:val="en-AU"/>
              </w:rPr>
            </w:pPr>
            <w:r>
              <w:rPr>
                <w:rFonts w:cs="Arial"/>
                <w:b/>
                <w:caps/>
                <w:color w:val="003300"/>
                <w:szCs w:val="22"/>
                <w:lang w:val="en-AU"/>
              </w:rPr>
              <w:t>Council</w:t>
            </w:r>
          </w:p>
        </w:tc>
        <w:tc>
          <w:tcPr>
            <w:tcW w:w="2075" w:type="dxa"/>
          </w:tcPr>
          <w:p w:rsidR="00680875" w:rsidRPr="00F378C6" w:rsidRDefault="009570AC" w:rsidP="00F378C6">
            <w:pPr>
              <w:jc w:val="right"/>
              <w:rPr>
                <w:rFonts w:cs="Arial"/>
                <w:b/>
                <w:color w:val="003300"/>
                <w:szCs w:val="22"/>
              </w:rPr>
            </w:pPr>
            <w:r>
              <w:rPr>
                <w:rFonts w:cs="Arial"/>
                <w:b/>
                <w:color w:val="003300"/>
                <w:szCs w:val="22"/>
              </w:rPr>
              <w:t>16/07/2020</w:t>
            </w:r>
          </w:p>
        </w:tc>
      </w:tr>
      <w:tr w:rsidR="00F378C6" w:rsidRPr="00F378C6">
        <w:tc>
          <w:tcPr>
            <w:tcW w:w="7780" w:type="dxa"/>
          </w:tcPr>
          <w:p w:rsidR="00F378C6" w:rsidRPr="00F378C6" w:rsidRDefault="00F378C6" w:rsidP="00F378C6">
            <w:pPr>
              <w:spacing w:before="240"/>
              <w:rPr>
                <w:lang w:val="en-AU"/>
              </w:rPr>
            </w:pPr>
            <w:r w:rsidRPr="00F378C6">
              <w:rPr>
                <w:b/>
                <w:lang w:val="en-AU"/>
              </w:rPr>
              <w:t>TO</w:t>
            </w:r>
            <w:r w:rsidRPr="0062498A">
              <w:rPr>
                <w:lang w:val="en-AU"/>
              </w:rPr>
              <w:t xml:space="preserve">: </w:t>
            </w:r>
            <w:r w:rsidR="009570AC">
              <w:rPr>
                <w:lang w:val="en-AU"/>
              </w:rPr>
              <w:t>Senior Town Planner</w:t>
            </w:r>
            <w:r w:rsidRPr="0062498A">
              <w:rPr>
                <w:lang w:val="en-AU"/>
              </w:rPr>
              <w:t xml:space="preserve"> (</w:t>
            </w:r>
            <w:r w:rsidR="009570AC">
              <w:rPr>
                <w:lang w:val="en-AU"/>
              </w:rPr>
              <w:t>Lane, Brad</w:t>
            </w:r>
            <w:r w:rsidRPr="0062498A">
              <w:rPr>
                <w:lang w:val="en-AU"/>
              </w:rPr>
              <w:t>)</w:t>
            </w:r>
          </w:p>
        </w:tc>
        <w:tc>
          <w:tcPr>
            <w:tcW w:w="2075" w:type="dxa"/>
          </w:tcPr>
          <w:p w:rsidR="00F378C6" w:rsidRPr="0062498A" w:rsidRDefault="00F378C6" w:rsidP="00680875">
            <w:pPr>
              <w:spacing w:before="240"/>
              <w:jc w:val="center"/>
              <w:rPr>
                <w:rFonts w:cs="Arial"/>
                <w:color w:val="003300"/>
                <w:szCs w:val="22"/>
              </w:rPr>
            </w:pPr>
          </w:p>
        </w:tc>
      </w:tr>
    </w:tbl>
    <w:p w:rsidR="00E81BF4" w:rsidRPr="0062498A" w:rsidRDefault="00E81BF4" w:rsidP="006F2252">
      <w:pPr>
        <w:pBdr>
          <w:bottom w:val="single" w:sz="4" w:space="1" w:color="auto"/>
        </w:pBdr>
        <w:tabs>
          <w:tab w:val="right" w:pos="9639"/>
        </w:tabs>
        <w:rPr>
          <w:rFonts w:cs="Arial"/>
          <w:b/>
          <w:color w:val="003300"/>
          <w:szCs w:val="22"/>
          <w:lang w:val="en-AU"/>
        </w:rPr>
      </w:pPr>
      <w:r w:rsidRPr="0062498A">
        <w:rPr>
          <w:rFonts w:cs="Arial"/>
          <w:b/>
          <w:caps/>
          <w:color w:val="003300"/>
          <w:szCs w:val="22"/>
          <w:lang w:val="en-AU"/>
        </w:rPr>
        <w:tab/>
      </w:r>
    </w:p>
    <w:p w:rsidR="003E1F3B" w:rsidRPr="0062498A" w:rsidRDefault="003E1F3B" w:rsidP="003E1F3B">
      <w:pPr>
        <w:rPr>
          <w:rFonts w:cs="Arial"/>
          <w:b/>
          <w:color w:val="003300"/>
          <w:szCs w:val="22"/>
          <w:lang w:val="en-AU"/>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45"/>
        <w:gridCol w:w="7910"/>
      </w:tblGrid>
      <w:tr w:rsidR="00F378C6" w:rsidRPr="0062498A">
        <w:tc>
          <w:tcPr>
            <w:tcW w:w="987" w:type="pct"/>
          </w:tcPr>
          <w:p w:rsidR="00F378C6" w:rsidRPr="0062498A" w:rsidRDefault="00F378C6" w:rsidP="00F378C6">
            <w:pPr>
              <w:rPr>
                <w:rFonts w:cs="Arial"/>
                <w:b/>
                <w:color w:val="003300"/>
                <w:szCs w:val="22"/>
                <w:lang w:val="en-AU"/>
              </w:rPr>
            </w:pPr>
            <w:r>
              <w:rPr>
                <w:rFonts w:cs="Arial"/>
                <w:b/>
                <w:color w:val="003300"/>
                <w:szCs w:val="22"/>
                <w:lang w:val="en-AU"/>
              </w:rPr>
              <w:t>Subject</w:t>
            </w:r>
            <w:r w:rsidRPr="0062498A">
              <w:rPr>
                <w:rFonts w:cs="Arial"/>
                <w:b/>
                <w:color w:val="003300"/>
                <w:szCs w:val="22"/>
                <w:lang w:val="en-AU"/>
              </w:rPr>
              <w:t>:</w:t>
            </w:r>
          </w:p>
        </w:tc>
        <w:tc>
          <w:tcPr>
            <w:tcW w:w="4013" w:type="pct"/>
          </w:tcPr>
          <w:p w:rsidR="00F378C6" w:rsidRPr="00F378C6" w:rsidRDefault="009570AC" w:rsidP="00F378C6">
            <w:pPr>
              <w:rPr>
                <w:lang w:val="en-AU"/>
              </w:rPr>
            </w:pPr>
            <w:r>
              <w:rPr>
                <w:lang w:val="en-AU"/>
              </w:rPr>
              <w:t>Proposed Community Facility at Lot 8 DP 821952, 22 Valla Beach Road, Valla Beach</w:t>
            </w:r>
          </w:p>
        </w:tc>
      </w:tr>
      <w:tr w:rsidR="003E1F3B" w:rsidRPr="0062498A">
        <w:tc>
          <w:tcPr>
            <w:tcW w:w="987" w:type="pct"/>
          </w:tcPr>
          <w:p w:rsidR="003E1F3B" w:rsidRPr="0062498A" w:rsidRDefault="003E1F3B" w:rsidP="001706DB">
            <w:pPr>
              <w:rPr>
                <w:rFonts w:cs="Arial"/>
                <w:b/>
                <w:color w:val="003300"/>
                <w:szCs w:val="22"/>
                <w:lang w:val="en-AU"/>
              </w:rPr>
            </w:pPr>
            <w:r w:rsidRPr="0062498A">
              <w:rPr>
                <w:rFonts w:cs="Arial"/>
                <w:b/>
                <w:color w:val="003300"/>
                <w:szCs w:val="22"/>
                <w:lang w:val="en-AU"/>
              </w:rPr>
              <w:t>Target Date:</w:t>
            </w:r>
          </w:p>
        </w:tc>
        <w:tc>
          <w:tcPr>
            <w:tcW w:w="4013" w:type="pct"/>
          </w:tcPr>
          <w:p w:rsidR="003E1F3B" w:rsidRPr="0062498A" w:rsidRDefault="009570AC" w:rsidP="001706DB">
            <w:pPr>
              <w:rPr>
                <w:rFonts w:cs="Arial"/>
                <w:color w:val="003300"/>
                <w:szCs w:val="22"/>
              </w:rPr>
            </w:pPr>
            <w:r>
              <w:rPr>
                <w:rFonts w:cs="Arial"/>
                <w:color w:val="003300"/>
                <w:szCs w:val="22"/>
              </w:rPr>
              <w:t>30/07/2020</w:t>
            </w:r>
          </w:p>
        </w:tc>
      </w:tr>
      <w:tr w:rsidR="00D30181" w:rsidRPr="0062498A">
        <w:tc>
          <w:tcPr>
            <w:tcW w:w="987" w:type="pct"/>
          </w:tcPr>
          <w:p w:rsidR="00D30181" w:rsidRPr="0062498A" w:rsidRDefault="00D30181" w:rsidP="00D30181">
            <w:pPr>
              <w:rPr>
                <w:rFonts w:cs="Arial"/>
                <w:b/>
                <w:color w:val="003300"/>
                <w:szCs w:val="22"/>
                <w:lang w:val="en-AU"/>
              </w:rPr>
            </w:pPr>
            <w:r w:rsidRPr="0062498A">
              <w:rPr>
                <w:rFonts w:cs="Arial"/>
                <w:b/>
                <w:color w:val="003300"/>
                <w:szCs w:val="22"/>
                <w:lang w:val="en-AU"/>
              </w:rPr>
              <w:t>Notes:</w:t>
            </w:r>
          </w:p>
        </w:tc>
        <w:tc>
          <w:tcPr>
            <w:tcW w:w="4013" w:type="pct"/>
          </w:tcPr>
          <w:p w:rsidR="00D30181" w:rsidRPr="0062498A" w:rsidRDefault="00D30181" w:rsidP="00D30181">
            <w:pPr>
              <w:rPr>
                <w:rFonts w:cs="Arial"/>
                <w:color w:val="003300"/>
                <w:szCs w:val="22"/>
              </w:rPr>
            </w:pPr>
          </w:p>
        </w:tc>
      </w:tr>
      <w:tr w:rsidR="00BE26BB" w:rsidRPr="0062498A">
        <w:tc>
          <w:tcPr>
            <w:tcW w:w="987" w:type="pct"/>
          </w:tcPr>
          <w:p w:rsidR="00BE26BB" w:rsidRPr="0062498A" w:rsidRDefault="00E76CC1" w:rsidP="00D30181">
            <w:pPr>
              <w:rPr>
                <w:rFonts w:cs="Arial"/>
                <w:b/>
                <w:color w:val="003300"/>
                <w:szCs w:val="22"/>
                <w:lang w:val="en-AU"/>
              </w:rPr>
            </w:pPr>
            <w:r>
              <w:rPr>
                <w:rFonts w:cs="Arial"/>
                <w:b/>
                <w:color w:val="003300"/>
                <w:szCs w:val="22"/>
                <w:lang w:val="en-AU"/>
              </w:rPr>
              <w:t>Trim Reference</w:t>
            </w:r>
          </w:p>
        </w:tc>
        <w:tc>
          <w:tcPr>
            <w:tcW w:w="4013" w:type="pct"/>
          </w:tcPr>
          <w:p w:rsidR="00BE26BB" w:rsidRPr="0062498A" w:rsidRDefault="009570AC" w:rsidP="00D30181">
            <w:pPr>
              <w:rPr>
                <w:rFonts w:cs="Arial"/>
                <w:color w:val="003300"/>
                <w:szCs w:val="22"/>
              </w:rPr>
            </w:pPr>
            <w:r>
              <w:rPr>
                <w:rFonts w:cs="Arial"/>
                <w:color w:val="003300"/>
                <w:szCs w:val="22"/>
              </w:rPr>
              <w:t>DA2020/077</w:t>
            </w:r>
            <w:r w:rsidR="00E76CC1">
              <w:rPr>
                <w:rFonts w:cs="Arial"/>
                <w:color w:val="003300"/>
                <w:szCs w:val="22"/>
              </w:rPr>
              <w:t xml:space="preserve"> (</w:t>
            </w:r>
            <w:r>
              <w:rPr>
                <w:rFonts w:cs="Arial"/>
                <w:color w:val="003300"/>
                <w:szCs w:val="22"/>
              </w:rPr>
              <w:t>28667/2020</w:t>
            </w:r>
            <w:r w:rsidR="00E76CC1">
              <w:rPr>
                <w:rFonts w:cs="Arial"/>
                <w:color w:val="003300"/>
                <w:szCs w:val="22"/>
              </w:rPr>
              <w:t>)</w:t>
            </w:r>
          </w:p>
        </w:tc>
      </w:tr>
    </w:tbl>
    <w:p w:rsidR="00EB6493" w:rsidRPr="0062498A" w:rsidRDefault="00EB6493" w:rsidP="00EB6493">
      <w:pPr>
        <w:pBdr>
          <w:bottom w:val="single" w:sz="4" w:space="1" w:color="auto"/>
        </w:pBdr>
        <w:tabs>
          <w:tab w:val="right" w:pos="9900"/>
        </w:tabs>
        <w:spacing w:after="120"/>
        <w:rPr>
          <w:rFonts w:cs="Arial"/>
          <w:b/>
          <w:color w:val="003300"/>
          <w:szCs w:val="22"/>
          <w:lang w:val="en-AU"/>
        </w:rPr>
      </w:pPr>
      <w:r w:rsidRPr="0062498A">
        <w:rPr>
          <w:rFonts w:cs="Arial"/>
          <w:b/>
          <w:caps/>
          <w:color w:val="003300"/>
          <w:szCs w:val="22"/>
          <w:lang w:val="en-AU"/>
        </w:rPr>
        <w:tab/>
      </w:r>
    </w:p>
    <w:p w:rsidR="009570AC" w:rsidRPr="009570AC" w:rsidRDefault="009570AC" w:rsidP="009570AC">
      <w:pPr>
        <w:jc w:val="both"/>
        <w:rPr>
          <w:rFonts w:cs="Arial"/>
          <w:b/>
          <w:bCs/>
          <w:caps/>
          <w:sz w:val="20"/>
          <w:szCs w:val="20"/>
          <w:lang w:val="en-GB"/>
        </w:rPr>
      </w:pPr>
      <w:bookmarkStart w:id="1" w:name="MinuteNumber_10639"/>
      <w:r w:rsidRPr="009570AC">
        <w:rPr>
          <w:rFonts w:cs="Arial"/>
          <w:bCs/>
          <w:noProof/>
          <w:sz w:val="20"/>
          <w:szCs w:val="20"/>
          <w:lang w:val="en-GB"/>
        </w:rPr>
        <w:t>276</w:t>
      </w:r>
      <w:r w:rsidRPr="009570AC">
        <w:rPr>
          <w:rFonts w:cs="Arial"/>
          <w:bCs/>
          <w:sz w:val="20"/>
          <w:szCs w:val="20"/>
          <w:lang w:val="en-GB"/>
        </w:rPr>
        <w:t>/20</w:t>
      </w:r>
      <w:bookmarkEnd w:id="1"/>
      <w:r w:rsidRPr="009570AC">
        <w:rPr>
          <w:rFonts w:cs="Arial"/>
          <w:bCs/>
          <w:sz w:val="20"/>
          <w:szCs w:val="20"/>
          <w:lang w:val="en-GB"/>
        </w:rPr>
        <w:t xml:space="preserve"> </w:t>
      </w:r>
      <w:r w:rsidRPr="009570AC">
        <w:rPr>
          <w:rFonts w:cs="Arial"/>
          <w:b/>
          <w:bCs/>
          <w:caps/>
          <w:sz w:val="20"/>
          <w:szCs w:val="20"/>
          <w:u w:val="single"/>
          <w:lang w:val="en-GB"/>
        </w:rPr>
        <w:t>RESOLVED</w:t>
      </w:r>
      <w:r w:rsidRPr="009570AC">
        <w:rPr>
          <w:rFonts w:cs="Arial"/>
          <w:b/>
          <w:bCs/>
          <w:caps/>
          <w:sz w:val="20"/>
          <w:szCs w:val="20"/>
          <w:lang w:val="en-GB"/>
        </w:rPr>
        <w:t>:</w:t>
      </w:r>
      <w:r w:rsidRPr="009570AC">
        <w:rPr>
          <w:rFonts w:cs="Arial"/>
          <w:bCs/>
          <w:sz w:val="20"/>
          <w:szCs w:val="20"/>
          <w:lang w:val="en-GB"/>
        </w:rPr>
        <w:tab/>
        <w:t>(Ainsworth/Jenvey)</w:t>
      </w:r>
    </w:p>
    <w:p w:rsidR="009570AC" w:rsidRPr="009570AC" w:rsidRDefault="009570AC" w:rsidP="009570AC">
      <w:pPr>
        <w:jc w:val="both"/>
        <w:rPr>
          <w:rFonts w:cs="Arial"/>
          <w:b/>
          <w:sz w:val="20"/>
          <w:szCs w:val="20"/>
          <w:lang w:val="en-GB"/>
        </w:rPr>
      </w:pPr>
    </w:p>
    <w:p w:rsidR="009570AC" w:rsidRPr="009570AC" w:rsidRDefault="009570AC" w:rsidP="009570AC">
      <w:pPr>
        <w:ind w:left="567" w:hanging="567"/>
        <w:jc w:val="both"/>
        <w:rPr>
          <w:rFonts w:cs="Arial"/>
          <w:b/>
          <w:sz w:val="20"/>
          <w:szCs w:val="20"/>
          <w:lang w:val="en-GB"/>
        </w:rPr>
      </w:pPr>
      <w:r w:rsidRPr="009570AC">
        <w:rPr>
          <w:rFonts w:cs="Arial"/>
          <w:b/>
          <w:sz w:val="20"/>
          <w:szCs w:val="20"/>
          <w:lang w:val="en-GB"/>
        </w:rPr>
        <w:t>1</w:t>
      </w:r>
      <w:r w:rsidRPr="009570AC">
        <w:rPr>
          <w:rFonts w:cs="Arial"/>
          <w:b/>
          <w:sz w:val="20"/>
          <w:szCs w:val="20"/>
          <w:lang w:val="en-GB"/>
        </w:rPr>
        <w:tab/>
        <w:t>That Council as the Consent Authority, pursuant to Section 4.16 of the Environmental Planning and Assessment Act 1979, grant development consent subject to conditions provided as Attachment 1.</w:t>
      </w:r>
    </w:p>
    <w:p w:rsidR="009570AC" w:rsidRPr="009570AC" w:rsidRDefault="009570AC" w:rsidP="009570AC">
      <w:pPr>
        <w:ind w:left="284"/>
        <w:contextualSpacing/>
        <w:jc w:val="both"/>
        <w:rPr>
          <w:rFonts w:cs="Arial"/>
          <w:b/>
          <w:sz w:val="20"/>
          <w:szCs w:val="20"/>
          <w:lang w:val="en-GB"/>
        </w:rPr>
      </w:pPr>
    </w:p>
    <w:p w:rsidR="009570AC" w:rsidRPr="009570AC" w:rsidRDefault="009570AC" w:rsidP="009570AC">
      <w:pPr>
        <w:ind w:left="567" w:hanging="567"/>
        <w:jc w:val="both"/>
        <w:rPr>
          <w:rFonts w:cs="Arial"/>
          <w:b/>
          <w:sz w:val="20"/>
          <w:szCs w:val="20"/>
          <w:lang w:val="en-GB"/>
        </w:rPr>
      </w:pPr>
      <w:r w:rsidRPr="009570AC">
        <w:rPr>
          <w:rFonts w:cs="Arial"/>
          <w:b/>
          <w:sz w:val="20"/>
          <w:szCs w:val="20"/>
          <w:lang w:val="en-GB"/>
        </w:rPr>
        <w:t>2</w:t>
      </w:r>
      <w:r w:rsidRPr="009570AC">
        <w:rPr>
          <w:rFonts w:cs="Arial"/>
          <w:b/>
          <w:sz w:val="20"/>
          <w:szCs w:val="20"/>
          <w:lang w:val="en-GB"/>
        </w:rPr>
        <w:tab/>
        <w:t xml:space="preserve">That Council as the land owner require Alithia Inc. to enter into a Deed of Agreement </w:t>
      </w:r>
      <w:r w:rsidRPr="009570AC">
        <w:rPr>
          <w:rFonts w:cs="Arial"/>
          <w:b/>
          <w:sz w:val="20"/>
          <w:szCs w:val="20"/>
          <w:lang w:val="en-AU" w:eastAsia="en-AU"/>
        </w:rPr>
        <w:t>with Council wherein Alithia agree to accept ownership of the building site and an agreed curtilage.  In addition to this Deed of Agreement there is to be a licence to occupy the land and construct the learning centre.  Further that Council require the Deed of Agreement and licence to be in place prior to the commencement of construction.</w:t>
      </w:r>
    </w:p>
    <w:p w:rsidR="009570AC" w:rsidRPr="009570AC" w:rsidRDefault="009570AC" w:rsidP="009570AC">
      <w:pPr>
        <w:ind w:left="284"/>
        <w:contextualSpacing/>
        <w:jc w:val="both"/>
        <w:rPr>
          <w:rFonts w:cs="Arial"/>
          <w:b/>
          <w:sz w:val="20"/>
          <w:szCs w:val="20"/>
          <w:lang w:val="en-GB"/>
        </w:rPr>
      </w:pPr>
    </w:p>
    <w:p w:rsidR="009570AC" w:rsidRPr="009570AC" w:rsidRDefault="009570AC" w:rsidP="009570AC">
      <w:pPr>
        <w:ind w:left="567" w:hanging="567"/>
        <w:jc w:val="both"/>
        <w:rPr>
          <w:rFonts w:cs="Arial"/>
          <w:b/>
          <w:sz w:val="20"/>
          <w:szCs w:val="20"/>
          <w:lang w:val="en-AU" w:eastAsia="en-AU"/>
        </w:rPr>
      </w:pPr>
      <w:r w:rsidRPr="009570AC">
        <w:rPr>
          <w:rFonts w:cs="Arial"/>
          <w:b/>
          <w:sz w:val="20"/>
          <w:szCs w:val="20"/>
          <w:lang w:val="en-GB"/>
        </w:rPr>
        <w:t>3</w:t>
      </w:r>
      <w:r w:rsidRPr="009570AC">
        <w:rPr>
          <w:rFonts w:cs="Arial"/>
          <w:b/>
          <w:sz w:val="20"/>
          <w:szCs w:val="20"/>
          <w:lang w:val="en-GB"/>
        </w:rPr>
        <w:tab/>
      </w:r>
      <w:r w:rsidRPr="009570AC">
        <w:rPr>
          <w:rFonts w:cs="Arial"/>
          <w:b/>
          <w:sz w:val="20"/>
          <w:szCs w:val="20"/>
          <w:lang w:val="en-AU" w:eastAsia="en-AU"/>
        </w:rPr>
        <w:t>That Council resolve to seek to reclassify the Alithia Inc. building site and agreed curtilage as operational land and request a gateway determination to allow the process to commence.</w:t>
      </w:r>
    </w:p>
    <w:p w:rsidR="009570AC" w:rsidRPr="009570AC" w:rsidRDefault="009570AC" w:rsidP="009570AC">
      <w:pPr>
        <w:ind w:left="567" w:hanging="567"/>
        <w:jc w:val="both"/>
        <w:rPr>
          <w:rFonts w:cs="Arial"/>
          <w:b/>
          <w:sz w:val="20"/>
          <w:szCs w:val="20"/>
          <w:lang w:val="en-AU" w:eastAsia="en-AU"/>
        </w:rPr>
      </w:pPr>
    </w:p>
    <w:p w:rsidR="009570AC" w:rsidRPr="009570AC" w:rsidRDefault="009570AC" w:rsidP="009570AC">
      <w:pPr>
        <w:ind w:left="567" w:hanging="567"/>
        <w:jc w:val="both"/>
        <w:rPr>
          <w:rFonts w:cs="Arial"/>
          <w:b/>
          <w:sz w:val="20"/>
          <w:szCs w:val="20"/>
          <w:lang w:val="en-AU" w:eastAsia="en-AU"/>
        </w:rPr>
      </w:pPr>
      <w:r w:rsidRPr="009570AC">
        <w:rPr>
          <w:rFonts w:cs="Arial"/>
          <w:b/>
          <w:sz w:val="20"/>
          <w:szCs w:val="20"/>
          <w:lang w:val="en-AU" w:eastAsia="en-AU"/>
        </w:rPr>
        <w:t>4</w:t>
      </w:r>
      <w:r w:rsidRPr="009570AC">
        <w:rPr>
          <w:rFonts w:cs="Arial"/>
          <w:b/>
          <w:sz w:val="20"/>
          <w:szCs w:val="20"/>
          <w:lang w:val="en-AU" w:eastAsia="en-AU"/>
        </w:rPr>
        <w:tab/>
        <w:t>That Alithia Inc. be advised that a condition of transfer of the land will be that in the event that Alithia Inc. is wound up or seeks to transfer the land for any reason that the Council have first right of refusal to resume ownership of the land for $1.00.</w:t>
      </w:r>
    </w:p>
    <w:p w:rsidR="009570AC" w:rsidRPr="009570AC" w:rsidRDefault="009570AC" w:rsidP="009570AC">
      <w:pPr>
        <w:ind w:left="567" w:hanging="567"/>
        <w:jc w:val="both"/>
        <w:rPr>
          <w:rFonts w:cs="Arial"/>
          <w:b/>
          <w:sz w:val="20"/>
          <w:szCs w:val="20"/>
          <w:lang w:val="en-AU" w:eastAsia="en-AU"/>
        </w:rPr>
      </w:pPr>
    </w:p>
    <w:p w:rsidR="009570AC" w:rsidRPr="009570AC" w:rsidRDefault="009570AC" w:rsidP="009570AC">
      <w:pPr>
        <w:ind w:left="567" w:hanging="567"/>
        <w:jc w:val="both"/>
        <w:rPr>
          <w:rFonts w:cs="Arial"/>
          <w:b/>
          <w:sz w:val="20"/>
          <w:szCs w:val="20"/>
          <w:lang w:val="en-AU" w:eastAsia="en-AU"/>
        </w:rPr>
      </w:pPr>
      <w:r w:rsidRPr="009570AC">
        <w:rPr>
          <w:rFonts w:cs="Arial"/>
          <w:b/>
          <w:sz w:val="20"/>
          <w:szCs w:val="20"/>
          <w:lang w:val="en-AU" w:eastAsia="en-AU"/>
        </w:rPr>
        <w:t>5</w:t>
      </w:r>
      <w:r w:rsidRPr="009570AC">
        <w:rPr>
          <w:rFonts w:cs="Arial"/>
          <w:b/>
          <w:sz w:val="20"/>
          <w:szCs w:val="20"/>
          <w:lang w:val="en-AU" w:eastAsia="en-AU"/>
        </w:rPr>
        <w:tab/>
        <w:t>That Council review the General Fund, Water and Sewer Donation budgets when it considers the draft 2020/2021 Operational Plan.</w:t>
      </w:r>
    </w:p>
    <w:p w:rsidR="009570AC" w:rsidRPr="009570AC" w:rsidRDefault="009570AC" w:rsidP="009570AC">
      <w:pPr>
        <w:ind w:left="567" w:hanging="567"/>
        <w:jc w:val="both"/>
        <w:rPr>
          <w:rFonts w:cs="Arial"/>
          <w:b/>
          <w:sz w:val="20"/>
          <w:szCs w:val="20"/>
          <w:lang w:val="en-AU" w:eastAsia="en-AU"/>
        </w:rPr>
      </w:pPr>
    </w:p>
    <w:p w:rsidR="009570AC" w:rsidRPr="009570AC" w:rsidRDefault="009570AC" w:rsidP="009570AC">
      <w:pPr>
        <w:rPr>
          <w:rFonts w:cs="Arial"/>
          <w:sz w:val="20"/>
          <w:lang w:val="en-AU"/>
        </w:rPr>
      </w:pPr>
      <w:bookmarkStart w:id="2" w:name="Division"/>
      <w:bookmarkEnd w:id="2"/>
      <w:r w:rsidRPr="009570AC">
        <w:rPr>
          <w:rFonts w:cs="Arial"/>
          <w:sz w:val="20"/>
          <w:lang w:val="en-AU"/>
        </w:rPr>
        <w:t xml:space="preserve">Upon being put to the meeting, the motion was declared carried. </w:t>
      </w:r>
    </w:p>
    <w:p w:rsidR="009570AC" w:rsidRPr="009570AC" w:rsidRDefault="009570AC" w:rsidP="009570AC">
      <w:pPr>
        <w:rPr>
          <w:sz w:val="20"/>
          <w:lang w:val="en-AU"/>
        </w:rPr>
      </w:pPr>
    </w:p>
    <w:p w:rsidR="009570AC" w:rsidRPr="009570AC" w:rsidRDefault="009570AC" w:rsidP="009570AC">
      <w:pPr>
        <w:tabs>
          <w:tab w:val="left" w:pos="153"/>
          <w:tab w:val="right" w:pos="9071"/>
        </w:tabs>
        <w:ind w:left="2665" w:hanging="2665"/>
        <w:rPr>
          <w:rFonts w:cs="Arial"/>
          <w:sz w:val="20"/>
          <w:lang w:val="en-AU"/>
        </w:rPr>
      </w:pPr>
      <w:r w:rsidRPr="009570AC">
        <w:rPr>
          <w:rFonts w:cs="Arial"/>
          <w:sz w:val="20"/>
          <w:lang w:val="en-AU"/>
        </w:rPr>
        <w:t>For the Motion:</w:t>
      </w:r>
      <w:r w:rsidRPr="009570AC">
        <w:rPr>
          <w:rFonts w:cs="Arial"/>
          <w:sz w:val="20"/>
          <w:lang w:val="en-AU"/>
        </w:rPr>
        <w:tab/>
        <w:t>Councillors Ainsworth, Ballangarry, Hoban, Jenvey, Jones and Reed</w:t>
      </w:r>
    </w:p>
    <w:p w:rsidR="009570AC" w:rsidRPr="009570AC" w:rsidRDefault="009570AC" w:rsidP="009570AC">
      <w:pPr>
        <w:tabs>
          <w:tab w:val="left" w:pos="153"/>
          <w:tab w:val="right" w:pos="9071"/>
        </w:tabs>
        <w:ind w:left="2665"/>
        <w:rPr>
          <w:rFonts w:cs="Arial"/>
          <w:sz w:val="20"/>
          <w:lang w:val="en-AU"/>
        </w:rPr>
      </w:pPr>
      <w:r w:rsidRPr="009570AC">
        <w:rPr>
          <w:rFonts w:cs="Arial"/>
          <w:sz w:val="20"/>
          <w:lang w:val="en-AU"/>
        </w:rPr>
        <w:t>Total (6)</w:t>
      </w:r>
    </w:p>
    <w:p w:rsidR="009570AC" w:rsidRPr="009570AC" w:rsidRDefault="009570AC" w:rsidP="009570AC">
      <w:pPr>
        <w:tabs>
          <w:tab w:val="left" w:pos="153"/>
          <w:tab w:val="right" w:pos="9071"/>
        </w:tabs>
        <w:ind w:left="2665" w:hanging="2665"/>
        <w:rPr>
          <w:rFonts w:cs="Arial"/>
          <w:sz w:val="20"/>
          <w:lang w:val="en-AU"/>
        </w:rPr>
      </w:pPr>
      <w:r w:rsidRPr="009570AC">
        <w:rPr>
          <w:rFonts w:cs="Arial"/>
          <w:sz w:val="20"/>
          <w:lang w:val="en-AU"/>
        </w:rPr>
        <w:t>Against the Motion:</w:t>
      </w:r>
      <w:r w:rsidRPr="009570AC">
        <w:rPr>
          <w:rFonts w:cs="Arial"/>
          <w:sz w:val="20"/>
          <w:lang w:val="en-AU"/>
        </w:rPr>
        <w:tab/>
        <w:t>Nil</w:t>
      </w:r>
    </w:p>
    <w:p w:rsidR="009570AC" w:rsidRPr="009570AC" w:rsidRDefault="009570AC" w:rsidP="009570AC">
      <w:pPr>
        <w:tabs>
          <w:tab w:val="left" w:pos="153"/>
          <w:tab w:val="right" w:pos="9071"/>
        </w:tabs>
        <w:ind w:left="2665"/>
        <w:rPr>
          <w:sz w:val="20"/>
          <w:lang w:val="en-AU"/>
        </w:rPr>
      </w:pPr>
      <w:r w:rsidRPr="009570AC">
        <w:rPr>
          <w:rFonts w:cs="Arial"/>
          <w:sz w:val="20"/>
          <w:lang w:val="en-AU"/>
        </w:rPr>
        <w:t>Total (0)</w:t>
      </w:r>
    </w:p>
    <w:p w:rsidR="003E1F3B" w:rsidRPr="0062498A" w:rsidRDefault="003E1F3B" w:rsidP="003E1F3B">
      <w:pPr>
        <w:rPr>
          <w:rFonts w:cs="Arial"/>
          <w:b/>
          <w:color w:val="003300"/>
          <w:szCs w:val="22"/>
        </w:rPr>
      </w:pPr>
    </w:p>
    <w:p w:rsidR="003E1F3B" w:rsidRPr="0062498A" w:rsidRDefault="003E1F3B" w:rsidP="003E1F3B">
      <w:pPr>
        <w:rPr>
          <w:color w:val="003300"/>
          <w:szCs w:val="22"/>
        </w:rPr>
      </w:pPr>
      <w:bookmarkStart w:id="3" w:name="PasteHold"/>
      <w:bookmarkEnd w:id="3"/>
    </w:p>
    <w:p w:rsidR="00C2227C" w:rsidRPr="0062498A" w:rsidRDefault="006159C1" w:rsidP="00C2227C">
      <w:pPr>
        <w:pBdr>
          <w:bottom w:val="single" w:sz="4" w:space="1" w:color="auto"/>
        </w:pBdr>
        <w:tabs>
          <w:tab w:val="right" w:pos="9900"/>
        </w:tabs>
        <w:spacing w:after="120"/>
        <w:rPr>
          <w:rFonts w:cs="Arial"/>
          <w:b/>
          <w:color w:val="003300"/>
          <w:szCs w:val="22"/>
          <w:lang w:val="en-AU"/>
        </w:rPr>
      </w:pPr>
      <w:r>
        <w:rPr>
          <w:rFonts w:cs="Arial"/>
          <w:b/>
          <w:caps/>
          <w:color w:val="003300"/>
          <w:szCs w:val="22"/>
          <w:lang w:val="en-AU"/>
        </w:rPr>
        <w:t xml:space="preserve"> </w:t>
      </w:r>
      <w:bookmarkStart w:id="4" w:name="MinutesHyperlink"/>
      <w:bookmarkEnd w:id="4"/>
      <w:r w:rsidR="009570AC">
        <w:rPr>
          <w:rFonts w:cs="Arial"/>
          <w:b/>
          <w:caps/>
          <w:color w:val="003300"/>
          <w:szCs w:val="22"/>
          <w:lang w:val="en-AU"/>
        </w:rPr>
        <w:fldChar w:fldCharType="begin"/>
      </w:r>
      <w:r w:rsidR="009570AC">
        <w:rPr>
          <w:rFonts w:cs="Arial"/>
          <w:b/>
          <w:caps/>
          <w:color w:val="003300"/>
          <w:szCs w:val="22"/>
          <w:lang w:val="en-AU"/>
        </w:rPr>
        <w:instrText xml:space="preserve"> HYPERLINK "infocouncilrun:OpenDocument?h:\\InfoCouncil\\CO_16072020_MIN_1053.DOCX?30851/2020?PDF2_ReportName_10639" \o "Open Item in Minutes" </w:instrText>
      </w:r>
      <w:r w:rsidR="009570AC">
        <w:rPr>
          <w:rFonts w:cs="Arial"/>
          <w:b/>
          <w:caps/>
          <w:color w:val="003300"/>
          <w:szCs w:val="22"/>
          <w:lang w:val="en-AU"/>
        </w:rPr>
      </w:r>
      <w:r w:rsidR="009570AC">
        <w:rPr>
          <w:rFonts w:cs="Arial"/>
          <w:b/>
          <w:caps/>
          <w:color w:val="003300"/>
          <w:szCs w:val="22"/>
          <w:lang w:val="en-AU"/>
        </w:rPr>
        <w:fldChar w:fldCharType="separate"/>
      </w:r>
      <w:r w:rsidR="009570AC">
        <w:rPr>
          <w:rStyle w:val="Hyperlink"/>
        </w:rPr>
        <w:t>Open Item in Minutes</w:t>
      </w:r>
      <w:r w:rsidR="009570AC">
        <w:rPr>
          <w:rFonts w:cs="Arial"/>
          <w:b/>
          <w:caps/>
          <w:color w:val="003300"/>
          <w:szCs w:val="22"/>
          <w:lang w:val="en-AU"/>
        </w:rPr>
        <w:fldChar w:fldCharType="end"/>
      </w:r>
      <w:r>
        <w:rPr>
          <w:rFonts w:cs="Arial"/>
          <w:b/>
          <w:caps/>
          <w:color w:val="003300"/>
          <w:szCs w:val="22"/>
          <w:lang w:val="en-AU"/>
        </w:rPr>
        <w:t xml:space="preserve"> </w:t>
      </w:r>
      <w:bookmarkStart w:id="5" w:name="ReportsHyperlink"/>
      <w:bookmarkEnd w:id="5"/>
      <w:r w:rsidR="00C2227C" w:rsidRPr="0062498A">
        <w:rPr>
          <w:rFonts w:cs="Arial"/>
          <w:b/>
          <w:caps/>
          <w:color w:val="003300"/>
          <w:szCs w:val="22"/>
          <w:lang w:val="en-AU"/>
        </w:rPr>
        <w:tab/>
      </w:r>
    </w:p>
    <w:p w:rsidR="001B58A0" w:rsidRDefault="001B58A0" w:rsidP="003E1F3B">
      <w:pPr>
        <w:rPr>
          <w:rFonts w:cs="Arial"/>
          <w:b/>
          <w:color w:val="003300"/>
          <w:szCs w:val="22"/>
        </w:rPr>
      </w:pPr>
    </w:p>
    <w:p w:rsidR="001B58A0" w:rsidRDefault="00C17A22" w:rsidP="003E1F3B">
      <w:pPr>
        <w:rPr>
          <w:rFonts w:cs="Arial"/>
          <w:b/>
          <w:color w:val="003300"/>
          <w:szCs w:val="22"/>
        </w:rPr>
      </w:pPr>
      <w:r>
        <w:rPr>
          <w:rFonts w:cs="Arial"/>
          <w:b/>
          <w:caps/>
          <w:noProof/>
          <w:color w:val="003300"/>
          <w:szCs w:val="22"/>
          <w:lang w:val="en-AU" w:eastAsia="en-AU"/>
        </w:rPr>
        <mc:AlternateContent>
          <mc:Choice Requires="wps">
            <w:drawing>
              <wp:anchor distT="0" distB="0" distL="114300" distR="114300" simplePos="0" relativeHeight="251657728" behindDoc="0" locked="0" layoutInCell="1" allowOverlap="1">
                <wp:simplePos x="0" y="0"/>
                <wp:positionH relativeFrom="column">
                  <wp:posOffset>-32385</wp:posOffset>
                </wp:positionH>
                <wp:positionV relativeFrom="paragraph">
                  <wp:posOffset>99060</wp:posOffset>
                </wp:positionV>
                <wp:extent cx="6199505" cy="897255"/>
                <wp:effectExtent l="5715" t="13335" r="5080"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9505" cy="897255"/>
                        </a:xfrm>
                        <a:prstGeom prst="rect">
                          <a:avLst/>
                        </a:prstGeom>
                        <a:solidFill>
                          <a:srgbClr val="FFFF99"/>
                        </a:solidFill>
                        <a:ln w="9525">
                          <a:solidFill>
                            <a:srgbClr val="000000"/>
                          </a:solidFill>
                          <a:miter lim="800000"/>
                          <a:headEnd/>
                          <a:tailEnd/>
                        </a:ln>
                      </wps:spPr>
                      <wps:txbx>
                        <w:txbxContent>
                          <w:p w:rsidR="001B58A0" w:rsidRDefault="001B58A0" w:rsidP="001B58A0">
                            <w:pPr>
                              <w:jc w:val="center"/>
                            </w:pPr>
                            <w:r>
                              <w:t xml:space="preserve">This action sheet has been automatically produced by the </w:t>
                            </w:r>
                            <w:r w:rsidR="00226306">
                              <w:t>Minute Secretary</w:t>
                            </w:r>
                            <w:r>
                              <w:t xml:space="preserve"> using </w:t>
                            </w:r>
                            <w:r w:rsidRPr="001B58A0">
                              <w:rPr>
                                <w:b/>
                              </w:rPr>
                              <w:t>InfoCouncil</w:t>
                            </w:r>
                            <w:r>
                              <w:t>, the agenda and minutes database.</w:t>
                            </w:r>
                          </w:p>
                          <w:p w:rsidR="00EC7C3B" w:rsidRDefault="00EC7C3B" w:rsidP="00EC7C3B">
                            <w:pPr>
                              <w:pStyle w:val="Footer"/>
                              <w:pBdr>
                                <w:top w:val="single" w:sz="8" w:space="3" w:color="auto"/>
                              </w:pBdr>
                              <w:tabs>
                                <w:tab w:val="clear" w:pos="4153"/>
                                <w:tab w:val="clear" w:pos="8306"/>
                                <w:tab w:val="right" w:pos="9540"/>
                              </w:tabs>
                              <w:spacing w:before="120"/>
                              <w:jc w:val="center"/>
                              <w:rPr>
                                <w:rFonts w:cs="Arial"/>
                                <w:b/>
                              </w:rPr>
                            </w:pPr>
                            <w:r>
                              <w:rPr>
                                <w:rFonts w:cs="Arial"/>
                                <w:b/>
                              </w:rPr>
                              <w:t>Please forward updated action sheet to the Governance Unit (by email or hard copy post) once completed.</w:t>
                            </w:r>
                          </w:p>
                          <w:p w:rsidR="00EC7C3B" w:rsidRDefault="00EC7C3B" w:rsidP="001B58A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55pt;margin-top:7.8pt;width:488.15pt;height:7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" fillcolor="#ff9">
                <v:textbox>
                  <w:txbxContent>
                    <w:p w:rsidR="001B58A0" w:rsidRDefault="001B58A0" w:rsidP="001B58A0">
                      <w:pPr>
                        <w:jc w:val="center"/>
                      </w:pPr>
                      <w:r>
                        <w:t xml:space="preserve">This action sheet has been automatically produced by the </w:t>
                      </w:r>
                      <w:r w:rsidR="00226306">
                        <w:t>Minute Secretary</w:t>
                      </w:r>
                      <w:r>
                        <w:t xml:space="preserve"> using </w:t>
                      </w:r>
                      <w:r w:rsidRPr="001B58A0">
                        <w:rPr>
                          <w:b/>
                        </w:rPr>
                        <w:t>InfoCouncil</w:t>
                      </w:r>
                      <w:r>
                        <w:t>, the agenda and minutes database.</w:t>
                      </w:r>
                    </w:p>
                    <w:p w:rsidR="00EC7C3B" w:rsidRDefault="00EC7C3B" w:rsidP="00EC7C3B">
                      <w:pPr>
                        <w:pStyle w:val="Footer"/>
                        <w:pBdr>
                          <w:top w:val="single" w:sz="8" w:space="3" w:color="auto"/>
                        </w:pBdr>
                        <w:tabs>
                          <w:tab w:val="clear" w:pos="4153"/>
                          <w:tab w:val="clear" w:pos="8306"/>
                          <w:tab w:val="right" w:pos="9540"/>
                        </w:tabs>
                        <w:spacing w:before="120"/>
                        <w:jc w:val="center"/>
                        <w:rPr>
                          <w:rFonts w:cs="Arial"/>
                          <w:b/>
                        </w:rPr>
                      </w:pPr>
                      <w:r>
                        <w:rPr>
                          <w:rFonts w:cs="Arial"/>
                          <w:b/>
                        </w:rPr>
                        <w:t>Please forward updated action sheet to the Governance Unit (by email or hard copy post) once completed.</w:t>
                      </w:r>
                    </w:p>
                    <w:p w:rsidR="00EC7C3B" w:rsidRDefault="00EC7C3B" w:rsidP="001B58A0">
                      <w:pPr>
                        <w:jc w:val="center"/>
                      </w:pPr>
                    </w:p>
                  </w:txbxContent>
                </v:textbox>
              </v:rect>
            </w:pict>
          </mc:Fallback>
        </mc:AlternateContent>
      </w:r>
    </w:p>
    <w:p w:rsidR="001B58A0" w:rsidRDefault="001B58A0" w:rsidP="003E1F3B">
      <w:pPr>
        <w:rPr>
          <w:rFonts w:cs="Arial"/>
          <w:b/>
          <w:color w:val="003300"/>
          <w:szCs w:val="22"/>
        </w:rPr>
      </w:pPr>
    </w:p>
    <w:p w:rsidR="001B58A0" w:rsidRDefault="001B58A0" w:rsidP="003E1F3B">
      <w:pPr>
        <w:rPr>
          <w:rFonts w:cs="Arial"/>
          <w:b/>
          <w:color w:val="003300"/>
          <w:szCs w:val="22"/>
        </w:rPr>
      </w:pPr>
    </w:p>
    <w:p w:rsidR="00EC7C3B" w:rsidRDefault="00EC7C3B" w:rsidP="003E1F3B">
      <w:pPr>
        <w:rPr>
          <w:rFonts w:cs="Arial"/>
          <w:b/>
          <w:color w:val="003300"/>
          <w:szCs w:val="22"/>
        </w:rPr>
      </w:pPr>
    </w:p>
    <w:p w:rsidR="00EC7C3B" w:rsidRDefault="00EC7C3B" w:rsidP="003E1F3B">
      <w:pPr>
        <w:rPr>
          <w:rFonts w:cs="Arial"/>
          <w:b/>
          <w:color w:val="003300"/>
          <w:szCs w:val="22"/>
        </w:rPr>
      </w:pPr>
    </w:p>
    <w:p w:rsidR="00EC7C3B" w:rsidRDefault="00EC7C3B" w:rsidP="003E1F3B">
      <w:pPr>
        <w:rPr>
          <w:rFonts w:cs="Arial"/>
          <w:b/>
          <w:color w:val="003300"/>
          <w:szCs w:val="22"/>
        </w:rPr>
      </w:pPr>
    </w:p>
    <w:p w:rsidR="00EC7C3B" w:rsidRDefault="00EC7C3B" w:rsidP="003E1F3B">
      <w:pPr>
        <w:rPr>
          <w:rFonts w:cs="Arial"/>
          <w:b/>
          <w:color w:val="003300"/>
          <w:szCs w:val="22"/>
        </w:rPr>
      </w:pPr>
    </w:p>
    <w:p w:rsidR="003E1F3B" w:rsidRPr="0062498A" w:rsidRDefault="003E1F3B" w:rsidP="003E1F3B">
      <w:pPr>
        <w:rPr>
          <w:rFonts w:cs="Arial"/>
          <w:b/>
          <w:color w:val="003300"/>
          <w:szCs w:val="22"/>
        </w:rPr>
      </w:pPr>
      <w:r w:rsidRPr="0062498A">
        <w:rPr>
          <w:rFonts w:cs="Arial"/>
          <w:b/>
          <w:color w:val="003300"/>
          <w:szCs w:val="22"/>
        </w:rPr>
        <w:t>ACTION TAKEN BY OFFICER</w:t>
      </w:r>
    </w:p>
    <w:p w:rsidR="003E1F3B" w:rsidRPr="0062498A" w:rsidRDefault="003E1F3B" w:rsidP="003E1F3B">
      <w:pPr>
        <w:rPr>
          <w:rFonts w:cs="Arial"/>
          <w:color w:val="003300"/>
          <w:szCs w:val="22"/>
        </w:rPr>
      </w:pPr>
    </w:p>
    <w:p w:rsidR="001A50C9" w:rsidRDefault="001A50C9" w:rsidP="003E1F3B">
      <w:pPr>
        <w:pBdr>
          <w:bottom w:val="single" w:sz="8" w:space="1" w:color="auto"/>
        </w:pBdr>
        <w:rPr>
          <w:rFonts w:cs="Arial"/>
          <w:color w:val="003300"/>
          <w:szCs w:val="22"/>
        </w:rPr>
      </w:pPr>
      <w:r>
        <w:rPr>
          <w:rFonts w:cs="Arial"/>
          <w:color w:val="003300"/>
          <w:szCs w:val="22"/>
        </w:rPr>
        <w:t xml:space="preserve">ONGOING / </w:t>
      </w:r>
      <w:r w:rsidR="00764377">
        <w:rPr>
          <w:rFonts w:cs="Arial"/>
          <w:color w:val="003300"/>
          <w:szCs w:val="22"/>
        </w:rPr>
        <w:t>COMPLETE</w:t>
      </w:r>
      <w:r w:rsidR="00623BCF">
        <w:rPr>
          <w:rFonts w:cs="Arial"/>
          <w:color w:val="003300"/>
          <w:szCs w:val="22"/>
        </w:rPr>
        <w:t>D</w:t>
      </w:r>
    </w:p>
    <w:p w:rsidR="00D35340" w:rsidRDefault="00D35340" w:rsidP="003E1F3B">
      <w:pPr>
        <w:pBdr>
          <w:bottom w:val="single" w:sz="8" w:space="1" w:color="auto"/>
        </w:pBdr>
        <w:rPr>
          <w:rFonts w:cs="Arial"/>
          <w:color w:val="003300"/>
          <w:szCs w:val="22"/>
        </w:rPr>
      </w:pPr>
      <w:r>
        <w:rPr>
          <w:rFonts w:cs="Arial"/>
          <w:color w:val="003300"/>
          <w:szCs w:val="22"/>
        </w:rPr>
        <w:t>Completion date: ____________</w:t>
      </w:r>
    </w:p>
    <w:p w:rsidR="001A50C9" w:rsidRDefault="001A50C9" w:rsidP="003E1F3B">
      <w:pPr>
        <w:pBdr>
          <w:bottom w:val="single" w:sz="8" w:space="1" w:color="auto"/>
        </w:pBdr>
        <w:rPr>
          <w:rFonts w:cs="Arial"/>
          <w:color w:val="003300"/>
          <w:szCs w:val="22"/>
        </w:rPr>
      </w:pPr>
    </w:p>
    <w:p w:rsidR="00764377" w:rsidRPr="002B13F9" w:rsidRDefault="00764377" w:rsidP="003E1F3B">
      <w:pPr>
        <w:pBdr>
          <w:bottom w:val="single" w:sz="8" w:space="1" w:color="auto"/>
        </w:pBdr>
        <w:rPr>
          <w:rFonts w:cs="Arial"/>
          <w:i/>
          <w:color w:val="003300"/>
          <w:szCs w:val="22"/>
        </w:rPr>
      </w:pPr>
      <w:r w:rsidRPr="002B13F9">
        <w:rPr>
          <w:rFonts w:cs="Arial"/>
          <w:i/>
          <w:color w:val="003300"/>
          <w:szCs w:val="22"/>
        </w:rPr>
        <w:t>(Please update once item is actually completed)</w:t>
      </w:r>
    </w:p>
    <w:p w:rsidR="00764377" w:rsidRDefault="00764377" w:rsidP="003E1F3B">
      <w:pPr>
        <w:pBdr>
          <w:bottom w:val="single" w:sz="8" w:space="1" w:color="auto"/>
        </w:pBdr>
        <w:rPr>
          <w:rFonts w:cs="Arial"/>
          <w:color w:val="003300"/>
          <w:szCs w:val="22"/>
        </w:rPr>
      </w:pPr>
    </w:p>
    <w:p w:rsidR="003E1F3B" w:rsidRDefault="00764377" w:rsidP="00A17722">
      <w:pPr>
        <w:pBdr>
          <w:bottom w:val="single" w:sz="8" w:space="1" w:color="auto"/>
        </w:pBdr>
        <w:rPr>
          <w:rFonts w:cs="Arial"/>
          <w:color w:val="003300"/>
          <w:szCs w:val="22"/>
        </w:rPr>
      </w:pPr>
      <w:r>
        <w:rPr>
          <w:rFonts w:cs="Arial"/>
          <w:color w:val="003300"/>
          <w:szCs w:val="22"/>
        </w:rPr>
        <w:t>Details:</w:t>
      </w:r>
    </w:p>
    <w:p w:rsidR="002B13F9" w:rsidRPr="002B13F9" w:rsidRDefault="002B13F9" w:rsidP="002B13F9">
      <w:pPr>
        <w:pBdr>
          <w:bottom w:val="single" w:sz="8" w:space="1" w:color="auto"/>
        </w:pBdr>
        <w:rPr>
          <w:rFonts w:cs="Arial"/>
          <w:color w:val="003300"/>
          <w:szCs w:val="22"/>
        </w:rPr>
      </w:pPr>
    </w:p>
    <w:p w:rsidR="002B13F9" w:rsidRPr="002B13F9" w:rsidRDefault="002B13F9" w:rsidP="002B13F9">
      <w:pPr>
        <w:pBdr>
          <w:bottom w:val="single" w:sz="8" w:space="1" w:color="auto"/>
        </w:pBdr>
        <w:rPr>
          <w:rFonts w:cs="Arial"/>
          <w:color w:val="003300"/>
          <w:szCs w:val="22"/>
        </w:rPr>
      </w:pPr>
    </w:p>
    <w:p w:rsidR="002B13F9" w:rsidRDefault="002B13F9" w:rsidP="002B13F9">
      <w:pPr>
        <w:pBdr>
          <w:bottom w:val="single" w:sz="4" w:space="1" w:color="auto"/>
        </w:pBdr>
        <w:tabs>
          <w:tab w:val="right" w:pos="9900"/>
        </w:tabs>
        <w:rPr>
          <w:rFonts w:cs="Arial"/>
          <w:caps/>
          <w:color w:val="003300"/>
          <w:szCs w:val="22"/>
          <w:lang w:val="en-AU"/>
        </w:rPr>
      </w:pPr>
    </w:p>
    <w:p w:rsidR="002B13F9" w:rsidRPr="002B13F9" w:rsidRDefault="002B13F9" w:rsidP="002B13F9">
      <w:pPr>
        <w:pBdr>
          <w:bottom w:val="single" w:sz="4" w:space="1" w:color="auto"/>
        </w:pBdr>
        <w:tabs>
          <w:tab w:val="right" w:pos="9900"/>
        </w:tabs>
        <w:rPr>
          <w:rFonts w:cs="Arial"/>
          <w:color w:val="003300"/>
          <w:szCs w:val="22"/>
          <w:lang w:val="en-AU"/>
        </w:rPr>
      </w:pPr>
    </w:p>
    <w:p w:rsidR="002B13F9" w:rsidRPr="002B13F9" w:rsidRDefault="002B13F9" w:rsidP="002B13F9">
      <w:pPr>
        <w:pBdr>
          <w:bottom w:val="single" w:sz="8" w:space="1" w:color="auto"/>
        </w:pBdr>
        <w:rPr>
          <w:rFonts w:cs="Arial"/>
          <w:color w:val="003300"/>
          <w:szCs w:val="22"/>
        </w:rPr>
      </w:pPr>
    </w:p>
    <w:p w:rsidR="002B13F9" w:rsidRPr="002B13F9" w:rsidRDefault="002B13F9" w:rsidP="002B13F9">
      <w:pPr>
        <w:pBdr>
          <w:bottom w:val="single" w:sz="8" w:space="1" w:color="auto"/>
        </w:pBdr>
        <w:rPr>
          <w:rFonts w:cs="Arial"/>
          <w:color w:val="003300"/>
          <w:szCs w:val="22"/>
        </w:rPr>
      </w:pPr>
    </w:p>
    <w:p w:rsidR="002B13F9" w:rsidRDefault="002B13F9" w:rsidP="002B13F9">
      <w:pPr>
        <w:pBdr>
          <w:bottom w:val="single" w:sz="4" w:space="1" w:color="auto"/>
        </w:pBdr>
        <w:tabs>
          <w:tab w:val="right" w:pos="9900"/>
        </w:tabs>
        <w:rPr>
          <w:rFonts w:cs="Arial"/>
          <w:caps/>
          <w:color w:val="003300"/>
          <w:szCs w:val="22"/>
          <w:lang w:val="en-AU"/>
        </w:rPr>
      </w:pPr>
    </w:p>
    <w:p w:rsidR="002B13F9" w:rsidRPr="002B13F9" w:rsidRDefault="002B13F9" w:rsidP="002B13F9">
      <w:pPr>
        <w:pBdr>
          <w:bottom w:val="single" w:sz="4" w:space="1" w:color="auto"/>
        </w:pBdr>
        <w:tabs>
          <w:tab w:val="right" w:pos="9900"/>
        </w:tabs>
        <w:rPr>
          <w:rFonts w:cs="Arial"/>
          <w:color w:val="003300"/>
          <w:szCs w:val="22"/>
          <w:lang w:val="en-AU"/>
        </w:rPr>
      </w:pPr>
    </w:p>
    <w:p w:rsidR="002B13F9" w:rsidRPr="002B13F9" w:rsidRDefault="002B13F9" w:rsidP="002B13F9">
      <w:pPr>
        <w:pBdr>
          <w:bottom w:val="single" w:sz="8" w:space="1" w:color="auto"/>
        </w:pBdr>
        <w:rPr>
          <w:rFonts w:cs="Arial"/>
          <w:color w:val="003300"/>
          <w:szCs w:val="22"/>
        </w:rPr>
      </w:pPr>
    </w:p>
    <w:p w:rsidR="002B13F9" w:rsidRPr="002B13F9" w:rsidRDefault="002B13F9" w:rsidP="002B13F9">
      <w:pPr>
        <w:pBdr>
          <w:bottom w:val="single" w:sz="8" w:space="1" w:color="auto"/>
        </w:pBdr>
        <w:rPr>
          <w:rFonts w:cs="Arial"/>
          <w:color w:val="003300"/>
          <w:szCs w:val="22"/>
        </w:rPr>
      </w:pPr>
    </w:p>
    <w:sectPr w:rsidR="002B13F9" w:rsidRPr="002B13F9" w:rsidSect="00665D4C">
      <w:footerReference w:type="default" r:id="rId7"/>
      <w:pgSz w:w="11907" w:h="16840" w:code="9"/>
      <w:pgMar w:top="1134" w:right="1134" w:bottom="1134" w:left="1134" w:header="567" w:footer="567" w:gutter="0"/>
      <w:paperSrc w:first="256" w:other="25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0AC" w:rsidRDefault="009570AC">
      <w:r>
        <w:separator/>
      </w:r>
    </w:p>
  </w:endnote>
  <w:endnote w:type="continuationSeparator" w:id="0">
    <w:p w:rsidR="009570AC" w:rsidRDefault="0095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BD8" w:rsidRPr="001B58A0" w:rsidRDefault="002E6A24" w:rsidP="00FD1BD8">
    <w:pPr>
      <w:pStyle w:val="Footer"/>
      <w:pBdr>
        <w:top w:val="single" w:sz="8" w:space="3" w:color="auto"/>
      </w:pBdr>
      <w:tabs>
        <w:tab w:val="clear" w:pos="4153"/>
        <w:tab w:val="clear" w:pos="8306"/>
        <w:tab w:val="right" w:pos="9540"/>
      </w:tabs>
      <w:spacing w:before="120"/>
      <w:rPr>
        <w:rFonts w:cs="Arial"/>
      </w:rPr>
    </w:pPr>
    <w:r>
      <w:rPr>
        <w:rFonts w:cs="Arial"/>
      </w:rPr>
      <w:t>N</w:t>
    </w:r>
    <w:r w:rsidR="005F2457">
      <w:rPr>
        <w:rFonts w:cs="Arial"/>
      </w:rPr>
      <w:t>ambucca Valley</w:t>
    </w:r>
    <w:r w:rsidR="00326946" w:rsidRPr="001B58A0">
      <w:rPr>
        <w:rFonts w:cs="Arial"/>
      </w:rPr>
      <w:t xml:space="preserve"> </w:t>
    </w:r>
    <w:r w:rsidR="00FD1BD8" w:rsidRPr="001B58A0">
      <w:rPr>
        <w:rFonts w:cs="Arial"/>
      </w:rPr>
      <w:t>Council</w:t>
    </w:r>
    <w:r w:rsidR="00FD1BD8" w:rsidRPr="001B58A0">
      <w:rPr>
        <w:rFonts w:cs="Arial"/>
      </w:rPr>
      <w:tab/>
      <w:t xml:space="preserve">Page </w:t>
    </w:r>
    <w:r w:rsidR="00FD1BD8" w:rsidRPr="001B58A0">
      <w:rPr>
        <w:rStyle w:val="PageNumber"/>
        <w:rFonts w:cs="Arial"/>
      </w:rPr>
      <w:fldChar w:fldCharType="begin"/>
    </w:r>
    <w:r w:rsidR="00FD1BD8" w:rsidRPr="001B58A0">
      <w:rPr>
        <w:rStyle w:val="PageNumber"/>
        <w:rFonts w:cs="Arial"/>
      </w:rPr>
      <w:instrText xml:space="preserve"> PAGE </w:instrText>
    </w:r>
    <w:r w:rsidR="00FD1BD8" w:rsidRPr="001B58A0">
      <w:rPr>
        <w:rStyle w:val="PageNumber"/>
        <w:rFonts w:cs="Arial"/>
      </w:rPr>
      <w:fldChar w:fldCharType="separate"/>
    </w:r>
    <w:r w:rsidR="009570AC">
      <w:rPr>
        <w:rStyle w:val="PageNumber"/>
        <w:rFonts w:cs="Arial"/>
        <w:noProof/>
      </w:rPr>
      <w:t>1</w:t>
    </w:r>
    <w:r w:rsidR="00FD1BD8" w:rsidRPr="001B58A0">
      <w:rPr>
        <w:rStyle w:val="PageNumber"/>
        <w:rFonts w:cs="Arial"/>
      </w:rPr>
      <w:fldChar w:fldCharType="end"/>
    </w:r>
  </w:p>
  <w:p w:rsidR="00FD1BD8" w:rsidRPr="00FD1BD8" w:rsidRDefault="00FD1BD8" w:rsidP="00FD1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0AC" w:rsidRDefault="009570AC">
      <w:r>
        <w:separator/>
      </w:r>
    </w:p>
  </w:footnote>
  <w:footnote w:type="continuationSeparator" w:id="0">
    <w:p w:rsidR="009570AC" w:rsidRDefault="00957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2222A"/>
    <w:multiLevelType w:val="multilevel"/>
    <w:tmpl w:val="B8C8516A"/>
    <w:lvl w:ilvl="0">
      <w:start w:val="1"/>
      <w:numFmt w:val="decimal"/>
      <w:pStyle w:val="Heading1"/>
      <w:lvlText w:val="%1."/>
      <w:lvlJc w:val="left"/>
      <w:pPr>
        <w:tabs>
          <w:tab w:val="num" w:pos="720"/>
        </w:tabs>
        <w:ind w:left="720" w:hanging="360"/>
      </w:pPr>
    </w:lvl>
    <w:lvl w:ilvl="1">
      <w:start w:val="1"/>
      <w:numFmt w:val="decimal"/>
      <w:pStyle w:val="Heading2"/>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vCommitteeName" w:val="Ordinary Council Meeting"/>
    <w:docVar w:name="dvDateMeeting" w:val="2020-07-16"/>
    <w:docVar w:name="dvTargetDate" w:val="2020-07-30"/>
  </w:docVars>
  <w:rsids>
    <w:rsidRoot w:val="003D7284"/>
    <w:rsid w:val="00115273"/>
    <w:rsid w:val="001256A2"/>
    <w:rsid w:val="001706DB"/>
    <w:rsid w:val="001A50C9"/>
    <w:rsid w:val="001B58A0"/>
    <w:rsid w:val="001C4A99"/>
    <w:rsid w:val="001D2A02"/>
    <w:rsid w:val="00226306"/>
    <w:rsid w:val="00277182"/>
    <w:rsid w:val="002B13F9"/>
    <w:rsid w:val="002E6A24"/>
    <w:rsid w:val="00326946"/>
    <w:rsid w:val="003A441F"/>
    <w:rsid w:val="003D7284"/>
    <w:rsid w:val="003E1F3B"/>
    <w:rsid w:val="003E6DB8"/>
    <w:rsid w:val="00445358"/>
    <w:rsid w:val="00451337"/>
    <w:rsid w:val="00452CF8"/>
    <w:rsid w:val="00475086"/>
    <w:rsid w:val="004C21EE"/>
    <w:rsid w:val="005837BB"/>
    <w:rsid w:val="005B2781"/>
    <w:rsid w:val="005E79A6"/>
    <w:rsid w:val="005F2457"/>
    <w:rsid w:val="006159C1"/>
    <w:rsid w:val="00623BCF"/>
    <w:rsid w:val="0062498A"/>
    <w:rsid w:val="00653E50"/>
    <w:rsid w:val="00665D4C"/>
    <w:rsid w:val="00680875"/>
    <w:rsid w:val="006E20A0"/>
    <w:rsid w:val="006F2252"/>
    <w:rsid w:val="00764377"/>
    <w:rsid w:val="00820F69"/>
    <w:rsid w:val="008370F2"/>
    <w:rsid w:val="008B20DD"/>
    <w:rsid w:val="008D1516"/>
    <w:rsid w:val="0094753A"/>
    <w:rsid w:val="009570AC"/>
    <w:rsid w:val="009642FF"/>
    <w:rsid w:val="00975816"/>
    <w:rsid w:val="0098294C"/>
    <w:rsid w:val="00995F9F"/>
    <w:rsid w:val="009C2DA8"/>
    <w:rsid w:val="00A17722"/>
    <w:rsid w:val="00A2738A"/>
    <w:rsid w:val="00A51809"/>
    <w:rsid w:val="00A643DF"/>
    <w:rsid w:val="00B11089"/>
    <w:rsid w:val="00B54283"/>
    <w:rsid w:val="00B63FAC"/>
    <w:rsid w:val="00BA6C9F"/>
    <w:rsid w:val="00BE26BB"/>
    <w:rsid w:val="00C0049A"/>
    <w:rsid w:val="00C17A22"/>
    <w:rsid w:val="00C2227C"/>
    <w:rsid w:val="00C306B6"/>
    <w:rsid w:val="00C6673E"/>
    <w:rsid w:val="00D2388C"/>
    <w:rsid w:val="00D30181"/>
    <w:rsid w:val="00D32390"/>
    <w:rsid w:val="00D35340"/>
    <w:rsid w:val="00DB0815"/>
    <w:rsid w:val="00DB38BD"/>
    <w:rsid w:val="00E277C6"/>
    <w:rsid w:val="00E76CC1"/>
    <w:rsid w:val="00E81BF4"/>
    <w:rsid w:val="00EB6493"/>
    <w:rsid w:val="00EC7C3B"/>
    <w:rsid w:val="00ED7EB8"/>
    <w:rsid w:val="00F378C6"/>
    <w:rsid w:val="00F51255"/>
    <w:rsid w:val="00F56192"/>
    <w:rsid w:val="00FD1B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297BECB-B7AC-45BC-B5F0-ECB7996B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E50"/>
    <w:rPr>
      <w:rFonts w:ascii="Arial" w:hAnsi="Arial"/>
      <w:sz w:val="22"/>
      <w:szCs w:val="24"/>
      <w:lang w:val="en-US" w:eastAsia="en-US"/>
    </w:rPr>
  </w:style>
  <w:style w:type="paragraph" w:styleId="Heading1">
    <w:name w:val="heading 1"/>
    <w:basedOn w:val="Normal"/>
    <w:next w:val="Normal"/>
    <w:qFormat/>
    <w:pPr>
      <w:numPr>
        <w:numId w:val="2"/>
      </w:numPr>
      <w:spacing w:before="240" w:after="240"/>
      <w:ind w:hanging="720"/>
      <w:outlineLvl w:val="0"/>
    </w:pPr>
    <w:rPr>
      <w:b/>
      <w:caps/>
      <w:kern w:val="28"/>
      <w:sz w:val="28"/>
      <w:szCs w:val="20"/>
      <w:lang w:val="en-AU"/>
    </w:rPr>
  </w:style>
  <w:style w:type="paragraph" w:styleId="Heading2">
    <w:name w:val="heading 2"/>
    <w:basedOn w:val="Normal"/>
    <w:next w:val="Normal"/>
    <w:qFormat/>
    <w:pPr>
      <w:keepNext/>
      <w:numPr>
        <w:ilvl w:val="1"/>
        <w:numId w:val="2"/>
      </w:numPr>
      <w:tabs>
        <w:tab w:val="num" w:pos="576"/>
      </w:tabs>
      <w:snapToGrid w:val="0"/>
      <w:spacing w:after="240"/>
      <w:ind w:left="576" w:hanging="576"/>
      <w:outlineLvl w:val="1"/>
    </w:pPr>
    <w:rPr>
      <w:b/>
      <w:caps/>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style>
  <w:style w:type="paragraph" w:styleId="Header">
    <w:name w:val="header"/>
    <w:basedOn w:val="Normal"/>
    <w:rsid w:val="00FD1BD8"/>
    <w:pPr>
      <w:tabs>
        <w:tab w:val="center" w:pos="4153"/>
        <w:tab w:val="right" w:pos="8306"/>
      </w:tabs>
    </w:pPr>
  </w:style>
  <w:style w:type="paragraph" w:styleId="Footer">
    <w:name w:val="footer"/>
    <w:basedOn w:val="Normal"/>
    <w:rsid w:val="00FD1BD8"/>
    <w:pPr>
      <w:tabs>
        <w:tab w:val="center" w:pos="4153"/>
        <w:tab w:val="right" w:pos="8306"/>
      </w:tabs>
    </w:pPr>
  </w:style>
  <w:style w:type="character" w:styleId="PageNumber">
    <w:name w:val="page number"/>
    <w:basedOn w:val="DefaultParagraphFont"/>
    <w:rsid w:val="00FD1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ForActStr</vt:lpstr>
    </vt:vector>
  </TitlesOfParts>
  <Company>Idealogic P/L</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ForActStr</dc:title>
  <dc:creator>Lorraine Hemsworth</dc:creator>
  <cp:lastModifiedBy>Lorraine Hemsworth</cp:lastModifiedBy>
  <cp:revision>1</cp:revision>
  <dcterms:created xsi:type="dcterms:W3CDTF">2020-07-16T23:20:00Z</dcterms:created>
  <dcterms:modified xsi:type="dcterms:W3CDTF">2020-07-16T23:20:00Z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Name">
    <vt:lpwstr>Ordinary Council Meeting</vt:lpwstr>
  </property>
  <property fmtid="{D5CDD505-2E9C-101B-9397-08002B2CF9AE}" pid="3" name="DateMeeting">
    <vt:lpwstr>2020-07-16</vt:lpwstr>
  </property>
  <property fmtid="{D5CDD505-2E9C-101B-9397-08002B2CF9AE}" pid="4" name="TargetDate">
    <vt:lpwstr>2020-07-30</vt:lpwstr>
  </property>
</Properties>
</file>